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1C7874" w14:textId="06E6EC58" w:rsidR="002538C9" w:rsidRDefault="00530669">
      <w:pPr>
        <w:tabs>
          <w:tab w:val="right" w:pos="9612"/>
        </w:tabs>
        <w:rPr>
          <w:rFonts w:ascii="Arial" w:eastAsia="Arial" w:hAnsi="Arial" w:cs="Arial"/>
          <w:b/>
          <w:bCs/>
          <w:sz w:val="24"/>
          <w:szCs w:val="24"/>
        </w:rPr>
      </w:pPr>
      <w:r>
        <w:rPr>
          <w:rFonts w:ascii="Arial" w:hAnsi="Arial"/>
          <w:b/>
          <w:bCs/>
          <w:sz w:val="24"/>
          <w:szCs w:val="24"/>
        </w:rPr>
        <w:t>SA WG2 Meeting #S2-138E</w:t>
      </w:r>
      <w:r>
        <w:rPr>
          <w:rFonts w:ascii="Arial" w:hAnsi="Arial"/>
          <w:b/>
          <w:bCs/>
          <w:sz w:val="24"/>
          <w:szCs w:val="24"/>
        </w:rPr>
        <w:tab/>
      </w:r>
      <w:r w:rsidR="00995FDA" w:rsidRPr="00995FDA">
        <w:rPr>
          <w:rFonts w:ascii="Arial" w:hAnsi="Arial"/>
          <w:b/>
          <w:bCs/>
          <w:sz w:val="24"/>
          <w:szCs w:val="24"/>
        </w:rPr>
        <w:t>S2-2003167</w:t>
      </w:r>
    </w:p>
    <w:p w14:paraId="3A45BC87" w14:textId="77777777" w:rsidR="002538C9" w:rsidRDefault="00530669">
      <w:pPr>
        <w:pBdr>
          <w:bottom w:val="single" w:sz="4" w:space="0" w:color="000000"/>
        </w:pBdr>
        <w:tabs>
          <w:tab w:val="right" w:pos="9612"/>
        </w:tabs>
        <w:rPr>
          <w:rFonts w:ascii="Arial" w:eastAsia="Arial" w:hAnsi="Arial" w:cs="Arial"/>
          <w:b/>
          <w:bCs/>
          <w:sz w:val="24"/>
          <w:szCs w:val="24"/>
        </w:rPr>
      </w:pPr>
      <w:r>
        <w:rPr>
          <w:rFonts w:ascii="Arial" w:hAnsi="Arial"/>
          <w:b/>
          <w:bCs/>
          <w:sz w:val="24"/>
          <w:szCs w:val="24"/>
        </w:rPr>
        <w:t xml:space="preserve">20 - 24 </w:t>
      </w:r>
      <w:proofErr w:type="gramStart"/>
      <w:r>
        <w:rPr>
          <w:rFonts w:ascii="Arial" w:hAnsi="Arial"/>
          <w:b/>
          <w:bCs/>
          <w:sz w:val="24"/>
          <w:szCs w:val="24"/>
        </w:rPr>
        <w:t>April,</w:t>
      </w:r>
      <w:proofErr w:type="gramEnd"/>
      <w:r>
        <w:rPr>
          <w:rFonts w:ascii="Arial" w:hAnsi="Arial"/>
          <w:b/>
          <w:bCs/>
          <w:sz w:val="24"/>
          <w:szCs w:val="24"/>
        </w:rPr>
        <w:t xml:space="preserve"> 2020, Elbonia</w:t>
      </w:r>
      <w:r>
        <w:rPr>
          <w:rFonts w:ascii="Arial" w:eastAsia="Arial" w:hAnsi="Arial" w:cs="Arial"/>
          <w:b/>
          <w:bCs/>
        </w:rPr>
        <w:tab/>
      </w:r>
    </w:p>
    <w:p w14:paraId="205E69D7" w14:textId="77777777" w:rsidR="002538C9" w:rsidRDefault="002538C9">
      <w:pPr>
        <w:tabs>
          <w:tab w:val="right" w:pos="9612"/>
        </w:tabs>
        <w:rPr>
          <w:rFonts w:ascii="Arial" w:eastAsia="Arial" w:hAnsi="Arial" w:cs="Arial"/>
          <w:b/>
          <w:bCs/>
          <w:sz w:val="24"/>
          <w:szCs w:val="24"/>
        </w:rPr>
      </w:pPr>
    </w:p>
    <w:p w14:paraId="610F105B" w14:textId="77777777" w:rsidR="002538C9" w:rsidRDefault="00530669">
      <w:pPr>
        <w:pStyle w:val="Title"/>
      </w:pPr>
      <w:r>
        <w:t>Title:</w:t>
      </w:r>
      <w:r>
        <w:tab/>
        <w:t>[</w:t>
      </w:r>
      <w:r w:rsidRPr="00915BC8">
        <w:rPr>
          <w:highlight w:val="yellow"/>
        </w:rPr>
        <w:t>DRAFT</w:t>
      </w:r>
      <w:r>
        <w:t>] Reply LS on QoS monitoring for URLLC</w:t>
      </w:r>
    </w:p>
    <w:p w14:paraId="19F35631" w14:textId="77777777" w:rsidR="002538C9" w:rsidRDefault="00530669">
      <w:pPr>
        <w:pStyle w:val="Title"/>
      </w:pPr>
      <w:r>
        <w:t>Response to:</w:t>
      </w:r>
      <w:r>
        <w:tab/>
        <w:t>LS (</w:t>
      </w:r>
      <w:bookmarkStart w:id="0" w:name="_GoBack"/>
      <w:r>
        <w:t>S2-2002659</w:t>
      </w:r>
      <w:bookmarkEnd w:id="0"/>
      <w:r>
        <w:t>) on QoS monitoring for URLLC from RAN WG3</w:t>
      </w:r>
    </w:p>
    <w:p w14:paraId="273E5531" w14:textId="77777777" w:rsidR="002538C9" w:rsidRDefault="00530669">
      <w:pPr>
        <w:pStyle w:val="Title"/>
      </w:pPr>
      <w:r>
        <w:t>Release:</w:t>
      </w:r>
      <w:r>
        <w:tab/>
        <w:t>Rel-16</w:t>
      </w:r>
    </w:p>
    <w:p w14:paraId="1D5705E8" w14:textId="77777777" w:rsidR="002538C9" w:rsidRDefault="00530669">
      <w:pPr>
        <w:pStyle w:val="Title"/>
      </w:pPr>
      <w:r>
        <w:t>Work Item:</w:t>
      </w:r>
      <w:r>
        <w:tab/>
      </w:r>
      <w:r w:rsidRPr="00FD13EF">
        <w:t>5G_URLLC,</w:t>
      </w:r>
      <w:r>
        <w:t xml:space="preserve"> NR_SON_MDT</w:t>
      </w:r>
    </w:p>
    <w:p w14:paraId="2E8A453D" w14:textId="77777777" w:rsidR="002538C9" w:rsidRDefault="002538C9">
      <w:pPr>
        <w:spacing w:after="60"/>
        <w:ind w:left="1985" w:hanging="1985"/>
        <w:rPr>
          <w:rFonts w:ascii="Arial" w:eastAsia="Arial" w:hAnsi="Arial" w:cs="Arial"/>
          <w:b/>
          <w:bCs/>
        </w:rPr>
      </w:pPr>
    </w:p>
    <w:p w14:paraId="098EF23B" w14:textId="77777777" w:rsidR="002538C9" w:rsidRDefault="00530669">
      <w:pPr>
        <w:pStyle w:val="Source"/>
      </w:pPr>
      <w:r>
        <w:t>Source:</w:t>
      </w:r>
      <w:r>
        <w:tab/>
      </w:r>
      <w:r>
        <w:rPr>
          <w:b w:val="0"/>
          <w:bCs w:val="0"/>
        </w:rPr>
        <w:t>SA WG2</w:t>
      </w:r>
    </w:p>
    <w:p w14:paraId="4BEF7655" w14:textId="77777777" w:rsidR="002538C9" w:rsidRDefault="00530669">
      <w:pPr>
        <w:pStyle w:val="Source"/>
      </w:pPr>
      <w:r>
        <w:t>To:</w:t>
      </w:r>
      <w:r>
        <w:tab/>
      </w:r>
      <w:r>
        <w:rPr>
          <w:b w:val="0"/>
          <w:bCs w:val="0"/>
        </w:rPr>
        <w:t>SA5, RAN3</w:t>
      </w:r>
    </w:p>
    <w:p w14:paraId="3C9B7DDC" w14:textId="77777777" w:rsidR="002538C9" w:rsidRDefault="00530669">
      <w:pPr>
        <w:pStyle w:val="Source"/>
      </w:pPr>
      <w:r>
        <w:t>Cc:</w:t>
      </w:r>
      <w:r>
        <w:tab/>
      </w:r>
      <w:r>
        <w:rPr>
          <w:b w:val="0"/>
          <w:bCs w:val="0"/>
        </w:rPr>
        <w:t>RAN2, SA1, CT4</w:t>
      </w:r>
    </w:p>
    <w:p w14:paraId="343838BD" w14:textId="77777777" w:rsidR="002538C9" w:rsidRDefault="002538C9">
      <w:pPr>
        <w:spacing w:after="60"/>
        <w:ind w:left="1985" w:hanging="1985"/>
        <w:rPr>
          <w:rFonts w:ascii="Arial" w:eastAsia="Arial" w:hAnsi="Arial" w:cs="Arial"/>
        </w:rPr>
      </w:pPr>
    </w:p>
    <w:p w14:paraId="6BE58000" w14:textId="77777777" w:rsidR="002538C9" w:rsidRDefault="00530669">
      <w:pPr>
        <w:tabs>
          <w:tab w:val="left" w:pos="2268"/>
        </w:tabs>
        <w:rPr>
          <w:rFonts w:ascii="Arial" w:eastAsia="Arial" w:hAnsi="Arial" w:cs="Arial"/>
        </w:rPr>
      </w:pPr>
      <w:r>
        <w:rPr>
          <w:rFonts w:ascii="Arial" w:hAnsi="Arial"/>
          <w:b/>
          <w:bCs/>
        </w:rPr>
        <w:t>Contact Person:</w:t>
      </w:r>
      <w:r>
        <w:rPr>
          <w:rFonts w:ascii="Arial" w:eastAsia="Arial" w:hAnsi="Arial" w:cs="Arial"/>
        </w:rPr>
        <w:tab/>
      </w:r>
    </w:p>
    <w:p w14:paraId="5E6C7BEE" w14:textId="48D3F776" w:rsidR="002538C9" w:rsidRDefault="00530669">
      <w:pPr>
        <w:pStyle w:val="Contact"/>
        <w:tabs>
          <w:tab w:val="clear" w:pos="2268"/>
        </w:tabs>
        <w:rPr>
          <w:color w:val="0000FF"/>
          <w:u w:color="0000FF"/>
        </w:rPr>
      </w:pPr>
      <w:r>
        <w:rPr>
          <w:color w:val="0000FF"/>
          <w:u w:color="0000FF"/>
        </w:rPr>
        <w:t>Name:</w:t>
      </w:r>
      <w:r>
        <w:rPr>
          <w:color w:val="0000FF"/>
          <w:u w:color="0000FF"/>
        </w:rPr>
        <w:tab/>
      </w:r>
      <w:r w:rsidR="007601D1" w:rsidRPr="007601D1">
        <w:rPr>
          <w:color w:val="0000FF"/>
          <w:u w:color="0000FF"/>
          <w:lang w:val="sv-SE"/>
        </w:rPr>
        <w:t>Paul Schliwa-Bertling</w:t>
      </w:r>
    </w:p>
    <w:p w14:paraId="02DB4417" w14:textId="77777777" w:rsidR="002538C9" w:rsidRDefault="00530669">
      <w:pPr>
        <w:pStyle w:val="Contact"/>
        <w:tabs>
          <w:tab w:val="clear" w:pos="2268"/>
        </w:tabs>
      </w:pPr>
      <w:r>
        <w:t>Tel. Number:</w:t>
      </w:r>
      <w:r>
        <w:tab/>
      </w:r>
    </w:p>
    <w:p w14:paraId="30CFC5AD" w14:textId="6FD13898" w:rsidR="002538C9" w:rsidRDefault="00530669">
      <w:pPr>
        <w:pStyle w:val="Contact"/>
        <w:tabs>
          <w:tab w:val="clear" w:pos="2268"/>
        </w:tabs>
      </w:pPr>
      <w:r>
        <w:t>E-mail Address:</w:t>
      </w:r>
      <w:r>
        <w:tab/>
      </w:r>
      <w:r w:rsidR="007601D1" w:rsidRPr="007601D1">
        <w:rPr>
          <w:lang w:val="sv-SE"/>
        </w:rPr>
        <w:t>paul.schliwa-bertling@ericsson.com</w:t>
      </w:r>
    </w:p>
    <w:p w14:paraId="2DDF54D8" w14:textId="77777777" w:rsidR="002538C9" w:rsidRDefault="002538C9">
      <w:pPr>
        <w:spacing w:after="60"/>
        <w:ind w:left="1985" w:hanging="1985"/>
        <w:rPr>
          <w:rFonts w:ascii="Arial" w:eastAsia="Arial" w:hAnsi="Arial" w:cs="Arial"/>
          <w:b/>
          <w:bCs/>
        </w:rPr>
      </w:pPr>
    </w:p>
    <w:p w14:paraId="6BC6A886" w14:textId="77777777" w:rsidR="002538C9" w:rsidRDefault="00530669">
      <w:pPr>
        <w:tabs>
          <w:tab w:val="left" w:pos="2268"/>
        </w:tabs>
        <w:rPr>
          <w:rFonts w:ascii="Arial" w:eastAsia="Arial" w:hAnsi="Arial" w:cs="Arial"/>
        </w:rPr>
      </w:pPr>
      <w:r>
        <w:rPr>
          <w:rFonts w:ascii="Arial" w:hAnsi="Arial"/>
          <w:b/>
          <w:bCs/>
        </w:rPr>
        <w:t>Send any reply LS to:</w:t>
      </w:r>
      <w:r>
        <w:rPr>
          <w:rFonts w:ascii="Arial" w:hAnsi="Arial"/>
          <w:b/>
          <w:bCs/>
        </w:rPr>
        <w:tab/>
        <w:t xml:space="preserve">3GPP Liaisons Coordinator, </w:t>
      </w:r>
      <w:hyperlink r:id="rId7" w:history="1">
        <w:r>
          <w:rPr>
            <w:rStyle w:val="Hyperlink0"/>
          </w:rPr>
          <w:t>mailto:3GPPLiaison@etsi.org</w:t>
        </w:r>
      </w:hyperlink>
    </w:p>
    <w:p w14:paraId="3F3C1683" w14:textId="77777777" w:rsidR="002538C9" w:rsidRDefault="002538C9">
      <w:pPr>
        <w:spacing w:after="60"/>
        <w:ind w:left="1985" w:hanging="1985"/>
        <w:rPr>
          <w:rFonts w:ascii="Arial" w:eastAsia="Arial" w:hAnsi="Arial" w:cs="Arial"/>
          <w:b/>
          <w:bCs/>
        </w:rPr>
      </w:pPr>
    </w:p>
    <w:p w14:paraId="7F3886EA" w14:textId="1DD0E39E" w:rsidR="002538C9" w:rsidRDefault="00530669">
      <w:pPr>
        <w:pStyle w:val="Title"/>
      </w:pPr>
      <w:r>
        <w:t>Attachments:</w:t>
      </w:r>
      <w:r>
        <w:tab/>
      </w:r>
      <w:r w:rsidR="00A41B57">
        <w:t>-</w:t>
      </w:r>
      <w:r>
        <w:br/>
      </w:r>
    </w:p>
    <w:p w14:paraId="369CAB5B" w14:textId="77777777" w:rsidR="002538C9" w:rsidRDefault="002538C9">
      <w:pPr>
        <w:pBdr>
          <w:bottom w:val="single" w:sz="4" w:space="0" w:color="000000"/>
        </w:pBdr>
        <w:rPr>
          <w:rFonts w:ascii="Arial" w:eastAsia="Arial" w:hAnsi="Arial" w:cs="Arial"/>
        </w:rPr>
      </w:pPr>
    </w:p>
    <w:p w14:paraId="33668EB6" w14:textId="77777777" w:rsidR="002538C9" w:rsidRDefault="002538C9">
      <w:pPr>
        <w:rPr>
          <w:rFonts w:ascii="Arial" w:eastAsia="Arial" w:hAnsi="Arial" w:cs="Arial"/>
        </w:rPr>
      </w:pPr>
    </w:p>
    <w:p w14:paraId="007DAEFE" w14:textId="77777777" w:rsidR="002538C9" w:rsidRDefault="00530669">
      <w:pPr>
        <w:spacing w:after="120"/>
        <w:rPr>
          <w:rFonts w:ascii="Arial" w:eastAsia="Arial" w:hAnsi="Arial" w:cs="Arial"/>
          <w:b/>
          <w:bCs/>
        </w:rPr>
      </w:pPr>
      <w:r>
        <w:rPr>
          <w:rFonts w:ascii="Arial" w:hAnsi="Arial"/>
          <w:b/>
          <w:bCs/>
        </w:rPr>
        <w:t>1. Overall Description:</w:t>
      </w:r>
    </w:p>
    <w:p w14:paraId="70AEF5B3" w14:textId="07457FFD" w:rsidR="002538C9" w:rsidRDefault="00530669">
      <w:pPr>
        <w:rPr>
          <w:rFonts w:ascii="Arial" w:eastAsia="Arial" w:hAnsi="Arial" w:cs="Arial"/>
        </w:rPr>
      </w:pPr>
      <w:r>
        <w:rPr>
          <w:rFonts w:ascii="Arial" w:hAnsi="Arial"/>
        </w:rPr>
        <w:t>SA2 thank</w:t>
      </w:r>
      <w:r w:rsidR="0074077A">
        <w:rPr>
          <w:rFonts w:ascii="Arial" w:hAnsi="Arial"/>
        </w:rPr>
        <w:t>s</w:t>
      </w:r>
      <w:r>
        <w:rPr>
          <w:rFonts w:ascii="Arial" w:hAnsi="Arial"/>
        </w:rPr>
        <w:t xml:space="preserve"> RAN3 for the Reply LS on QoS monitoring for URLLC. SA2 discussed the questions received in the LS and concluded following answers:</w:t>
      </w:r>
    </w:p>
    <w:p w14:paraId="0314D369" w14:textId="77777777" w:rsidR="002538C9" w:rsidRDefault="002538C9">
      <w:pPr>
        <w:rPr>
          <w:b/>
          <w:bCs/>
        </w:rPr>
      </w:pPr>
    </w:p>
    <w:p w14:paraId="50FF1A11" w14:textId="77777777" w:rsidR="002538C9" w:rsidRPr="0074077A" w:rsidRDefault="00530669">
      <w:pPr>
        <w:pStyle w:val="Header"/>
        <w:tabs>
          <w:tab w:val="clear" w:pos="4153"/>
          <w:tab w:val="clear" w:pos="8306"/>
        </w:tabs>
        <w:ind w:left="720"/>
        <w:rPr>
          <w:rFonts w:ascii="Arial" w:eastAsia="Arial" w:hAnsi="Arial" w:cs="Arial"/>
          <w:i/>
          <w:iCs/>
        </w:rPr>
      </w:pPr>
      <w:r w:rsidRPr="0074077A">
        <w:rPr>
          <w:rFonts w:ascii="Arial" w:hAnsi="Arial"/>
          <w:i/>
          <w:iCs/>
        </w:rPr>
        <w:t>Q1) As per TS 23.501 Section 5.33.3, it says:</w:t>
      </w:r>
    </w:p>
    <w:p w14:paraId="6597DD7C" w14:textId="77777777" w:rsidR="002538C9" w:rsidRPr="0074077A" w:rsidRDefault="002538C9">
      <w:pPr>
        <w:pStyle w:val="Header"/>
        <w:tabs>
          <w:tab w:val="clear" w:pos="4153"/>
          <w:tab w:val="clear" w:pos="8306"/>
        </w:tabs>
        <w:ind w:left="720"/>
        <w:rPr>
          <w:rFonts w:ascii="Arial" w:eastAsia="Arial" w:hAnsi="Arial" w:cs="Arial"/>
          <w:i/>
          <w:iCs/>
        </w:rPr>
      </w:pPr>
    </w:p>
    <w:p w14:paraId="0E18D0B1" w14:textId="77777777" w:rsidR="002538C9" w:rsidRPr="0074077A" w:rsidRDefault="00530669">
      <w:pPr>
        <w:pStyle w:val="Header"/>
        <w:numPr>
          <w:ilvl w:val="0"/>
          <w:numId w:val="2"/>
        </w:numPr>
        <w:rPr>
          <w:rFonts w:ascii="Arial" w:hAnsi="Arial"/>
          <w:i/>
          <w:iCs/>
        </w:rPr>
      </w:pPr>
      <w:r w:rsidRPr="0074077A">
        <w:rPr>
          <w:i/>
          <w:iCs/>
        </w:rPr>
        <w:t xml:space="preserve">When receiving the UL packet from UE or when the NG-RAN sends the dummy UL packet as monitoring response, the NG-RAN encapsulates QMP indicator, </w:t>
      </w:r>
      <w:r w:rsidRPr="0074077A">
        <w:rPr>
          <w:i/>
          <w:iCs/>
          <w:shd w:val="clear" w:color="auto" w:fill="FFFF00"/>
        </w:rPr>
        <w:t xml:space="preserve">the UL/DL packet delay result of </w:t>
      </w:r>
      <w:proofErr w:type="spellStart"/>
      <w:r w:rsidRPr="0074077A">
        <w:rPr>
          <w:i/>
          <w:iCs/>
          <w:shd w:val="clear" w:color="auto" w:fill="FFFF00"/>
        </w:rPr>
        <w:t>Uu</w:t>
      </w:r>
      <w:proofErr w:type="spellEnd"/>
      <w:r w:rsidRPr="0074077A">
        <w:rPr>
          <w:i/>
          <w:iCs/>
          <w:shd w:val="clear" w:color="auto" w:fill="FFFF00"/>
        </w:rPr>
        <w:t xml:space="preserve"> interface</w:t>
      </w:r>
      <w:r w:rsidRPr="0074077A">
        <w:rPr>
          <w:i/>
          <w:iCs/>
        </w:rPr>
        <w:t>, the time T1 received in the GTP-U header, the local time T2 at the reception of the DL monitoring packets and local time T3 when NG-RAN sends out this monitoring response packet to the UPF via N3 interface, in the GTP-U header of the monitoring response packet.</w:t>
      </w:r>
    </w:p>
    <w:p w14:paraId="690AC654" w14:textId="77777777" w:rsidR="002538C9" w:rsidRPr="0074077A" w:rsidRDefault="002538C9">
      <w:pPr>
        <w:pStyle w:val="Header"/>
        <w:tabs>
          <w:tab w:val="clear" w:pos="4153"/>
          <w:tab w:val="clear" w:pos="8306"/>
        </w:tabs>
        <w:ind w:left="720"/>
        <w:rPr>
          <w:rFonts w:ascii="Arial" w:eastAsia="Arial" w:hAnsi="Arial" w:cs="Arial"/>
          <w:i/>
          <w:iCs/>
        </w:rPr>
      </w:pPr>
    </w:p>
    <w:p w14:paraId="5D676EEA" w14:textId="77777777" w:rsidR="002538C9" w:rsidRPr="0074077A" w:rsidRDefault="00530669">
      <w:pPr>
        <w:pStyle w:val="Header"/>
        <w:tabs>
          <w:tab w:val="clear" w:pos="4153"/>
          <w:tab w:val="clear" w:pos="8306"/>
        </w:tabs>
        <w:ind w:left="720"/>
        <w:rPr>
          <w:rFonts w:ascii="Arial" w:eastAsia="Arial" w:hAnsi="Arial" w:cs="Arial"/>
          <w:i/>
          <w:iCs/>
        </w:rPr>
      </w:pPr>
      <w:r w:rsidRPr="0074077A">
        <w:rPr>
          <w:rFonts w:ascii="Arial" w:hAnsi="Arial"/>
          <w:i/>
          <w:iCs/>
        </w:rPr>
        <w:t>But there is another RAN part delay definition in TS 38.314 owned by RAN2:</w:t>
      </w:r>
    </w:p>
    <w:p w14:paraId="6416DE26" w14:textId="77777777" w:rsidR="002538C9" w:rsidRPr="0074077A" w:rsidRDefault="002538C9">
      <w:pPr>
        <w:pStyle w:val="Header"/>
        <w:tabs>
          <w:tab w:val="clear" w:pos="4153"/>
          <w:tab w:val="clear" w:pos="8306"/>
        </w:tabs>
        <w:ind w:left="720"/>
        <w:rPr>
          <w:rFonts w:ascii="Arial" w:eastAsia="Arial" w:hAnsi="Arial" w:cs="Arial"/>
          <w:i/>
          <w:iCs/>
        </w:rPr>
      </w:pPr>
    </w:p>
    <w:p w14:paraId="5C553B28" w14:textId="77777777" w:rsidR="002538C9" w:rsidRPr="0074077A" w:rsidRDefault="00530669">
      <w:pPr>
        <w:spacing w:after="180"/>
        <w:ind w:left="1440"/>
        <w:rPr>
          <w:i/>
          <w:iCs/>
        </w:rPr>
      </w:pPr>
      <w:r w:rsidRPr="0074077A">
        <w:rPr>
          <w:i/>
          <w:iCs/>
        </w:rPr>
        <w:t>NOTE:</w:t>
      </w:r>
      <w:r w:rsidRPr="0074077A">
        <w:rPr>
          <w:i/>
          <w:iCs/>
        </w:rPr>
        <w:tab/>
        <w:t>The total RAN part of UL packet delay measurement is the sum of D1(PDCP queuing delay, as defined in 4.2.1), D2.1(over-the-air delay, as defined in 4.1.1.2.1), D2.2(RLC delay, as defined in 4.1.1.2.2), D2.3(F1 delay, as defined in TS 28.552 [2]) and D2.4(PDCP re-ordering delay, as defined in 4.1.1.2.3)</w:t>
      </w:r>
    </w:p>
    <w:p w14:paraId="4CCB6830" w14:textId="77777777" w:rsidR="002538C9" w:rsidRPr="0074077A" w:rsidRDefault="00530669">
      <w:pPr>
        <w:pStyle w:val="Header"/>
        <w:tabs>
          <w:tab w:val="clear" w:pos="4153"/>
          <w:tab w:val="clear" w:pos="8306"/>
        </w:tabs>
        <w:ind w:left="720"/>
        <w:rPr>
          <w:rFonts w:ascii="Arial" w:eastAsia="Arial" w:hAnsi="Arial" w:cs="Arial"/>
          <w:i/>
          <w:iCs/>
        </w:rPr>
      </w:pPr>
      <w:r w:rsidRPr="0074077A">
        <w:rPr>
          <w:rFonts w:ascii="Arial" w:hAnsi="Arial"/>
          <w:i/>
          <w:iCs/>
        </w:rPr>
        <w:t xml:space="preserve">RAN3 would like to ask SA2 to clarify the definition of the UL packet delay result of </w:t>
      </w:r>
      <w:proofErr w:type="spellStart"/>
      <w:r w:rsidRPr="0074077A">
        <w:rPr>
          <w:rFonts w:ascii="Arial" w:hAnsi="Arial"/>
          <w:i/>
          <w:iCs/>
        </w:rPr>
        <w:t>Uu</w:t>
      </w:r>
      <w:proofErr w:type="spellEnd"/>
      <w:r w:rsidRPr="0074077A">
        <w:rPr>
          <w:rFonts w:ascii="Arial" w:hAnsi="Arial"/>
          <w:i/>
          <w:iCs/>
        </w:rPr>
        <w:t xml:space="preserve"> interface. Does the D1 defined in TS 38.314 is included in the UL packet delay result of </w:t>
      </w:r>
      <w:proofErr w:type="spellStart"/>
      <w:r w:rsidRPr="0074077A">
        <w:rPr>
          <w:rFonts w:ascii="Arial" w:hAnsi="Arial"/>
          <w:i/>
          <w:iCs/>
        </w:rPr>
        <w:t>Uu</w:t>
      </w:r>
      <w:proofErr w:type="spellEnd"/>
      <w:r w:rsidRPr="0074077A">
        <w:rPr>
          <w:rFonts w:ascii="Arial" w:hAnsi="Arial"/>
          <w:i/>
          <w:iCs/>
        </w:rPr>
        <w:t xml:space="preserve"> interface stated in TS 23.501 from requirement point of view?</w:t>
      </w:r>
    </w:p>
    <w:p w14:paraId="3268E08A" w14:textId="77777777" w:rsidR="002538C9" w:rsidRDefault="002538C9">
      <w:pPr>
        <w:pStyle w:val="Header"/>
        <w:tabs>
          <w:tab w:val="clear" w:pos="4153"/>
          <w:tab w:val="clear" w:pos="8306"/>
        </w:tabs>
        <w:rPr>
          <w:rFonts w:ascii="Arial" w:eastAsia="Arial" w:hAnsi="Arial" w:cs="Arial"/>
        </w:rPr>
      </w:pPr>
    </w:p>
    <w:p w14:paraId="7C7AE592" w14:textId="4EE4542D" w:rsidR="002538C9" w:rsidRDefault="0074077A">
      <w:pPr>
        <w:pStyle w:val="Header"/>
        <w:tabs>
          <w:tab w:val="clear" w:pos="4153"/>
          <w:tab w:val="clear" w:pos="8306"/>
        </w:tabs>
        <w:rPr>
          <w:rFonts w:ascii="Arial" w:eastAsia="Arial" w:hAnsi="Arial" w:cs="Arial"/>
        </w:rPr>
      </w:pPr>
      <w:r>
        <w:rPr>
          <w:rFonts w:ascii="Arial" w:hAnsi="Arial"/>
        </w:rPr>
        <w:t xml:space="preserve">SA2 Response </w:t>
      </w:r>
      <w:r w:rsidR="00530669">
        <w:rPr>
          <w:rFonts w:ascii="Arial" w:hAnsi="Arial"/>
        </w:rPr>
        <w:t xml:space="preserve">A1: D1 measurement are limited to a minimum interval of 120 </w:t>
      </w:r>
      <w:proofErr w:type="spellStart"/>
      <w:r w:rsidR="00530669">
        <w:rPr>
          <w:rFonts w:ascii="Arial" w:hAnsi="Arial"/>
        </w:rPr>
        <w:t>ms</w:t>
      </w:r>
      <w:proofErr w:type="spellEnd"/>
      <w:r w:rsidR="00530669">
        <w:rPr>
          <w:rFonts w:ascii="Arial" w:hAnsi="Arial"/>
        </w:rPr>
        <w:t xml:space="preserve"> (i.e., the delay associated to all the packets within this interval are represented by a single average value). Additionally, the D1 measurement consists of UE implementation specific delay and the scheduling delay. Considering D1 </w:t>
      </w:r>
      <w:r w:rsidR="00530669">
        <w:rPr>
          <w:rFonts w:ascii="Arial" w:hAnsi="Arial"/>
          <w:lang w:val="sv-SE"/>
        </w:rPr>
        <w:t xml:space="preserve">in the monitoring process </w:t>
      </w:r>
      <w:r w:rsidR="00530669">
        <w:rPr>
          <w:rFonts w:ascii="Arial" w:hAnsi="Arial"/>
        </w:rPr>
        <w:t xml:space="preserve">will unnecessarily reduce the accuracy of the QoS monitoring for URLLC to 120 </w:t>
      </w:r>
      <w:proofErr w:type="spellStart"/>
      <w:r w:rsidR="00530669">
        <w:rPr>
          <w:rFonts w:ascii="Arial" w:hAnsi="Arial"/>
        </w:rPr>
        <w:t>ms</w:t>
      </w:r>
      <w:proofErr w:type="spellEnd"/>
      <w:r w:rsidR="00530669">
        <w:rPr>
          <w:rFonts w:ascii="Arial" w:hAnsi="Arial"/>
        </w:rPr>
        <w:t xml:space="preserve"> interval and involve parts of the delay that cannot be controlled, SA2 kindly ask RAN3 to not include D1 measurement. </w:t>
      </w:r>
    </w:p>
    <w:p w14:paraId="11C61145" w14:textId="77777777" w:rsidR="002538C9" w:rsidRDefault="002538C9">
      <w:pPr>
        <w:pStyle w:val="Header"/>
        <w:tabs>
          <w:tab w:val="clear" w:pos="4153"/>
          <w:tab w:val="clear" w:pos="8306"/>
        </w:tabs>
        <w:rPr>
          <w:rFonts w:ascii="Arial" w:eastAsia="Arial" w:hAnsi="Arial" w:cs="Arial"/>
        </w:rPr>
      </w:pPr>
    </w:p>
    <w:p w14:paraId="76914806" w14:textId="77777777" w:rsidR="002538C9" w:rsidRDefault="002538C9">
      <w:pPr>
        <w:pStyle w:val="Header"/>
        <w:tabs>
          <w:tab w:val="clear" w:pos="4153"/>
          <w:tab w:val="clear" w:pos="8306"/>
        </w:tabs>
        <w:rPr>
          <w:rFonts w:ascii="Arial" w:eastAsia="Arial" w:hAnsi="Arial" w:cs="Arial"/>
        </w:rPr>
      </w:pPr>
    </w:p>
    <w:p w14:paraId="3E8504B7" w14:textId="77777777" w:rsidR="002538C9" w:rsidRPr="0074077A" w:rsidRDefault="00530669">
      <w:pPr>
        <w:pStyle w:val="Header"/>
        <w:tabs>
          <w:tab w:val="left" w:pos="720"/>
        </w:tabs>
        <w:ind w:left="720"/>
        <w:rPr>
          <w:rFonts w:ascii="Arial" w:eastAsia="Arial" w:hAnsi="Arial" w:cs="Arial"/>
          <w:i/>
          <w:iCs/>
        </w:rPr>
      </w:pPr>
      <w:r w:rsidRPr="0074077A">
        <w:rPr>
          <w:rFonts w:ascii="Arial" w:hAnsi="Arial"/>
          <w:i/>
          <w:iCs/>
        </w:rPr>
        <w:lastRenderedPageBreak/>
        <w:t>Q2) The RAN part of delay consists of several components which may need to be measured at different entities (e.g. CU-UP, DU) within NG-RAN. Does SA2 assume a measurement period is required for the RAN part of delay measurement?</w:t>
      </w:r>
    </w:p>
    <w:p w14:paraId="1012C81C" w14:textId="77777777" w:rsidR="002538C9" w:rsidRDefault="002538C9">
      <w:pPr>
        <w:pStyle w:val="Header"/>
        <w:tabs>
          <w:tab w:val="left" w:pos="720"/>
        </w:tabs>
        <w:rPr>
          <w:rFonts w:ascii="Arial" w:eastAsia="Arial" w:hAnsi="Arial" w:cs="Arial"/>
        </w:rPr>
      </w:pPr>
    </w:p>
    <w:p w14:paraId="3B9395AA" w14:textId="665AF8F4" w:rsidR="002538C9" w:rsidRDefault="0074077A">
      <w:pPr>
        <w:pStyle w:val="Header"/>
        <w:tabs>
          <w:tab w:val="left" w:pos="720"/>
        </w:tabs>
        <w:rPr>
          <w:rFonts w:ascii="Arial" w:eastAsia="Arial" w:hAnsi="Arial" w:cs="Arial"/>
        </w:rPr>
      </w:pPr>
      <w:r>
        <w:rPr>
          <w:rFonts w:ascii="Arial" w:hAnsi="Arial"/>
        </w:rPr>
        <w:t xml:space="preserve">SA2 Response </w:t>
      </w:r>
      <w:r w:rsidR="00530669">
        <w:rPr>
          <w:rFonts w:ascii="Arial" w:hAnsi="Arial"/>
        </w:rPr>
        <w:t xml:space="preserve">A2: To allow configuring different measurement periods for the delay components and eliminate potential conflicts with measurement periods configured by OAM, SA2 concluded to not include measurement period in the QoS monitoring configuration but rely on the measurement periods configured by OAM. </w:t>
      </w:r>
    </w:p>
    <w:p w14:paraId="27E17D24" w14:textId="77777777" w:rsidR="002538C9" w:rsidRDefault="002538C9">
      <w:pPr>
        <w:rPr>
          <w:b/>
          <w:bCs/>
        </w:rPr>
      </w:pPr>
    </w:p>
    <w:p w14:paraId="108A9484" w14:textId="77777777" w:rsidR="002538C9" w:rsidRDefault="002538C9">
      <w:pPr>
        <w:pStyle w:val="Header"/>
        <w:tabs>
          <w:tab w:val="clear" w:pos="4153"/>
          <w:tab w:val="clear" w:pos="8306"/>
        </w:tabs>
        <w:rPr>
          <w:rFonts w:ascii="Arial" w:eastAsia="Arial" w:hAnsi="Arial" w:cs="Arial"/>
        </w:rPr>
      </w:pPr>
    </w:p>
    <w:p w14:paraId="2F70358A" w14:textId="77777777" w:rsidR="002538C9" w:rsidRDefault="00530669">
      <w:pPr>
        <w:spacing w:after="120"/>
        <w:rPr>
          <w:rFonts w:ascii="Arial" w:eastAsia="Arial" w:hAnsi="Arial" w:cs="Arial"/>
          <w:b/>
          <w:bCs/>
        </w:rPr>
      </w:pPr>
      <w:r>
        <w:rPr>
          <w:rFonts w:ascii="Arial" w:hAnsi="Arial"/>
          <w:b/>
          <w:bCs/>
        </w:rPr>
        <w:t>2. Actions:</w:t>
      </w:r>
    </w:p>
    <w:p w14:paraId="7EC2C1B3" w14:textId="77777777" w:rsidR="002538C9" w:rsidRDefault="00530669">
      <w:pPr>
        <w:spacing w:after="120"/>
        <w:ind w:left="1985" w:hanging="1985"/>
        <w:rPr>
          <w:rFonts w:ascii="Arial" w:eastAsia="Arial" w:hAnsi="Arial" w:cs="Arial"/>
          <w:b/>
          <w:bCs/>
        </w:rPr>
      </w:pPr>
      <w:r>
        <w:rPr>
          <w:rFonts w:ascii="Arial" w:hAnsi="Arial"/>
          <w:b/>
          <w:bCs/>
        </w:rPr>
        <w:t>To RAN WG3 group.</w:t>
      </w:r>
    </w:p>
    <w:p w14:paraId="108DF6AD" w14:textId="77777777" w:rsidR="002538C9" w:rsidRDefault="00530669">
      <w:pPr>
        <w:spacing w:after="120"/>
        <w:ind w:left="993" w:hanging="993"/>
        <w:rPr>
          <w:rFonts w:ascii="Arial" w:eastAsia="Arial" w:hAnsi="Arial" w:cs="Arial"/>
          <w:i/>
          <w:iCs/>
          <w:color w:val="0000FF"/>
          <w:u w:color="0000FF"/>
        </w:rPr>
      </w:pPr>
      <w:r>
        <w:rPr>
          <w:rFonts w:ascii="Arial" w:hAnsi="Arial"/>
          <w:b/>
          <w:bCs/>
        </w:rPr>
        <w:t xml:space="preserve">ACTION: </w:t>
      </w:r>
      <w:r>
        <w:rPr>
          <w:rFonts w:ascii="Arial" w:hAnsi="Arial"/>
          <w:b/>
          <w:bCs/>
        </w:rPr>
        <w:tab/>
      </w:r>
      <w:r>
        <w:rPr>
          <w:rFonts w:ascii="Arial" w:hAnsi="Arial"/>
        </w:rPr>
        <w:t>SA2 respectfully ask RAN WG3 group to take the above provided answers into consideration.</w:t>
      </w:r>
    </w:p>
    <w:p w14:paraId="313D0E0F" w14:textId="77777777" w:rsidR="002538C9" w:rsidRDefault="002538C9">
      <w:pPr>
        <w:rPr>
          <w:rFonts w:ascii="Arial" w:eastAsia="Arial" w:hAnsi="Arial" w:cs="Arial"/>
          <w:i/>
          <w:iCs/>
          <w:color w:val="0000FF"/>
          <w:u w:color="0000FF"/>
        </w:rPr>
      </w:pPr>
    </w:p>
    <w:p w14:paraId="0E512CAB" w14:textId="77777777" w:rsidR="002538C9" w:rsidRDefault="002538C9">
      <w:pPr>
        <w:spacing w:after="120"/>
        <w:ind w:left="993" w:hanging="993"/>
        <w:rPr>
          <w:rFonts w:ascii="Arial" w:eastAsia="Arial" w:hAnsi="Arial" w:cs="Arial"/>
        </w:rPr>
      </w:pPr>
    </w:p>
    <w:p w14:paraId="5B2B6014" w14:textId="77777777" w:rsidR="002538C9" w:rsidRDefault="00530669">
      <w:pPr>
        <w:spacing w:after="120"/>
        <w:rPr>
          <w:rFonts w:ascii="Arial" w:eastAsia="Arial" w:hAnsi="Arial" w:cs="Arial"/>
          <w:b/>
          <w:bCs/>
        </w:rPr>
      </w:pPr>
      <w:r>
        <w:rPr>
          <w:rFonts w:ascii="Arial" w:hAnsi="Arial"/>
          <w:b/>
          <w:bCs/>
        </w:rPr>
        <w:t>3. Date of Next SA WG2 Meetings:</w:t>
      </w:r>
    </w:p>
    <w:p w14:paraId="2A11D5CE" w14:textId="77777777" w:rsidR="002538C9" w:rsidRDefault="00530669">
      <w:pPr>
        <w:tabs>
          <w:tab w:val="left" w:pos="5103"/>
        </w:tabs>
        <w:spacing w:after="120"/>
        <w:ind w:left="2268" w:hanging="2268"/>
        <w:rPr>
          <w:rFonts w:ascii="Arial" w:eastAsia="Arial" w:hAnsi="Arial" w:cs="Arial"/>
        </w:rPr>
      </w:pPr>
      <w:r>
        <w:rPr>
          <w:rFonts w:ascii="Arial" w:hAnsi="Arial"/>
        </w:rPr>
        <w:t>SA WG2 Meeting #13</w:t>
      </w:r>
      <w:r>
        <w:rPr>
          <w:rFonts w:ascii="Arial" w:hAnsi="Arial"/>
          <w:lang w:val="sv-SE"/>
        </w:rPr>
        <w:t>9-E</w:t>
      </w:r>
      <w:r>
        <w:rPr>
          <w:rFonts w:ascii="Arial" w:eastAsia="Arial" w:hAnsi="Arial" w:cs="Arial"/>
        </w:rPr>
        <w:tab/>
      </w:r>
      <w:r>
        <w:rPr>
          <w:rFonts w:ascii="Arial" w:eastAsia="Arial" w:hAnsi="Arial" w:cs="Arial"/>
        </w:rPr>
        <w:tab/>
      </w:r>
      <w:r>
        <w:rPr>
          <w:rFonts w:ascii="Arial" w:hAnsi="Arial"/>
          <w:lang w:val="sv-SE"/>
        </w:rPr>
        <w:t>1</w:t>
      </w:r>
      <w:r>
        <w:rPr>
          <w:rFonts w:ascii="Arial" w:hAnsi="Arial"/>
        </w:rPr>
        <w:t xml:space="preserve"> – 1</w:t>
      </w:r>
      <w:r>
        <w:rPr>
          <w:rFonts w:ascii="Arial" w:hAnsi="Arial"/>
          <w:lang w:val="sv-SE"/>
        </w:rPr>
        <w:t>2</w:t>
      </w:r>
      <w:r>
        <w:rPr>
          <w:rFonts w:ascii="Arial" w:hAnsi="Arial"/>
        </w:rPr>
        <w:t xml:space="preserve"> </w:t>
      </w:r>
      <w:r>
        <w:rPr>
          <w:rFonts w:ascii="Arial" w:hAnsi="Arial"/>
          <w:lang w:val="sv-SE"/>
        </w:rPr>
        <w:t>June</w:t>
      </w:r>
      <w:r>
        <w:rPr>
          <w:rFonts w:ascii="Arial" w:hAnsi="Arial"/>
        </w:rPr>
        <w:t xml:space="preserve"> </w:t>
      </w:r>
      <w:r>
        <w:rPr>
          <w:rFonts w:ascii="Arial" w:eastAsia="Arial" w:hAnsi="Arial" w:cs="Arial"/>
        </w:rPr>
        <w:tab/>
      </w:r>
      <w:r>
        <w:rPr>
          <w:rFonts w:ascii="Arial" w:hAnsi="Arial"/>
        </w:rPr>
        <w:t>20</w:t>
      </w:r>
      <w:r>
        <w:rPr>
          <w:rFonts w:ascii="Arial" w:hAnsi="Arial"/>
          <w:lang w:val="sv-SE"/>
        </w:rPr>
        <w:t>20</w:t>
      </w:r>
      <w:r>
        <w:rPr>
          <w:rFonts w:ascii="Arial" w:eastAsia="Arial" w:hAnsi="Arial" w:cs="Arial"/>
        </w:rPr>
        <w:tab/>
      </w:r>
      <w:r>
        <w:rPr>
          <w:rFonts w:ascii="Arial" w:hAnsi="Arial"/>
          <w:lang w:val="sv-SE"/>
        </w:rPr>
        <w:t>Elbonia</w:t>
      </w:r>
    </w:p>
    <w:p w14:paraId="094400F4" w14:textId="77777777" w:rsidR="002538C9" w:rsidRDefault="00530669">
      <w:pPr>
        <w:tabs>
          <w:tab w:val="left" w:pos="5103"/>
        </w:tabs>
        <w:spacing w:after="120"/>
        <w:ind w:left="2268" w:hanging="2268"/>
      </w:pPr>
      <w:r>
        <w:rPr>
          <w:rFonts w:ascii="Arial" w:hAnsi="Arial"/>
        </w:rPr>
        <w:t>SA WG2 Meeting #1</w:t>
      </w:r>
      <w:r>
        <w:rPr>
          <w:rFonts w:ascii="Arial" w:hAnsi="Arial"/>
          <w:lang w:val="sv-SE"/>
        </w:rPr>
        <w:t>40</w:t>
      </w:r>
      <w:r>
        <w:rPr>
          <w:rFonts w:ascii="Arial" w:hAnsi="Arial"/>
          <w:lang w:val="sv-SE"/>
        </w:rPr>
        <w:tab/>
      </w:r>
      <w:r>
        <w:rPr>
          <w:rFonts w:ascii="Arial" w:eastAsia="Arial" w:hAnsi="Arial" w:cs="Arial"/>
        </w:rPr>
        <w:tab/>
      </w:r>
      <w:r>
        <w:rPr>
          <w:rFonts w:ascii="Arial" w:hAnsi="Arial"/>
          <w:lang w:val="sv-SE"/>
        </w:rPr>
        <w:t>24</w:t>
      </w:r>
      <w:r>
        <w:rPr>
          <w:rFonts w:ascii="Arial" w:hAnsi="Arial"/>
        </w:rPr>
        <w:t xml:space="preserve"> – </w:t>
      </w:r>
      <w:r>
        <w:rPr>
          <w:rFonts w:ascii="Arial" w:hAnsi="Arial"/>
          <w:lang w:val="sv-SE"/>
        </w:rPr>
        <w:t>28</w:t>
      </w:r>
      <w:r>
        <w:rPr>
          <w:rFonts w:ascii="Arial" w:hAnsi="Arial"/>
        </w:rPr>
        <w:t xml:space="preserve"> </w:t>
      </w:r>
      <w:r>
        <w:rPr>
          <w:rFonts w:ascii="Arial" w:hAnsi="Arial"/>
          <w:lang w:val="sv-SE"/>
        </w:rPr>
        <w:t>August</w:t>
      </w:r>
      <w:r>
        <w:rPr>
          <w:rFonts w:ascii="Arial" w:hAnsi="Arial"/>
        </w:rPr>
        <w:t xml:space="preserve"> 2020</w:t>
      </w:r>
      <w:r>
        <w:rPr>
          <w:rFonts w:ascii="Arial" w:hAnsi="Arial"/>
        </w:rPr>
        <w:tab/>
      </w:r>
      <w:r>
        <w:rPr>
          <w:rFonts w:ascii="Arial" w:hAnsi="Arial"/>
          <w:lang w:val="sv-SE"/>
        </w:rPr>
        <w:t>Sophia-Antipolis, France</w:t>
      </w:r>
    </w:p>
    <w:sectPr w:rsidR="002538C9">
      <w:headerReference w:type="default" r:id="rId8"/>
      <w:footerReference w:type="default" r:id="rId9"/>
      <w:headerReference w:type="first" r:id="rId10"/>
      <w:footerReference w:type="first" r:id="rId11"/>
      <w:pgSz w:w="11900"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AD346A" w14:textId="77777777" w:rsidR="000E689A" w:rsidRDefault="000E689A">
      <w:r>
        <w:separator/>
      </w:r>
    </w:p>
  </w:endnote>
  <w:endnote w:type="continuationSeparator" w:id="0">
    <w:p w14:paraId="2B2FECD9" w14:textId="77777777" w:rsidR="000E689A" w:rsidRDefault="000E6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Helvetica Neue">
    <w:altName w:val="Arial"/>
    <w:charset w:val="00"/>
    <w:family w:val="roman"/>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47CE2" w14:textId="77777777" w:rsidR="002538C9" w:rsidRDefault="002538C9">
    <w:pPr>
      <w:pStyle w:val="Kopf-undFuzeilen"/>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C0308" w14:textId="77777777" w:rsidR="002538C9" w:rsidRDefault="002538C9">
    <w:pPr>
      <w:pStyle w:val="Kopf-undFuzeilen"/>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9F6C82" w14:textId="77777777" w:rsidR="000E689A" w:rsidRDefault="000E689A">
      <w:r>
        <w:separator/>
      </w:r>
    </w:p>
  </w:footnote>
  <w:footnote w:type="continuationSeparator" w:id="0">
    <w:p w14:paraId="1F6B8C58" w14:textId="77777777" w:rsidR="000E689A" w:rsidRDefault="000E68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1AD59" w14:textId="77777777" w:rsidR="002538C9" w:rsidRDefault="002538C9">
    <w:pPr>
      <w:pStyle w:val="Kopf-undFuzeilen"/>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55328" w14:textId="77777777" w:rsidR="002538C9" w:rsidRDefault="002538C9">
    <w:pPr>
      <w:pStyle w:val="Kopf-undFuzeilen"/>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DC07582"/>
    <w:multiLevelType w:val="hybridMultilevel"/>
    <w:tmpl w:val="96A4B3F6"/>
    <w:styleLink w:val="ImportierterStil1"/>
    <w:lvl w:ilvl="0" w:tplc="8CE6D5E0">
      <w:start w:val="1"/>
      <w:numFmt w:val="bullet"/>
      <w:lvlText w:val="-"/>
      <w:lvlJc w:val="left"/>
      <w:pPr>
        <w:ind w:left="18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E62EE70">
      <w:start w:val="1"/>
      <w:numFmt w:val="bullet"/>
      <w:lvlText w:val="■"/>
      <w:lvlJc w:val="left"/>
      <w:pPr>
        <w:ind w:left="2160" w:hanging="30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F6A2606E">
      <w:start w:val="1"/>
      <w:numFmt w:val="bullet"/>
      <w:lvlText w:val="◆"/>
      <w:lvlJc w:val="left"/>
      <w:pPr>
        <w:ind w:left="27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7463AD6">
      <w:start w:val="1"/>
      <w:numFmt w:val="bullet"/>
      <w:lvlText w:val="●"/>
      <w:lvlJc w:val="left"/>
      <w:pPr>
        <w:ind w:left="288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A6B8678A">
      <w:start w:val="1"/>
      <w:numFmt w:val="bullet"/>
      <w:lvlText w:val="■"/>
      <w:lvlJc w:val="left"/>
      <w:pPr>
        <w:ind w:left="3540" w:hanging="4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AF943FF6">
      <w:start w:val="1"/>
      <w:numFmt w:val="bullet"/>
      <w:lvlText w:val="◆"/>
      <w:lvlJc w:val="left"/>
      <w:pPr>
        <w:ind w:left="39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2BEFE42">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D766F10C">
      <w:start w:val="1"/>
      <w:numFmt w:val="bullet"/>
      <w:lvlText w:val="■"/>
      <w:lvlJc w:val="left"/>
      <w:pPr>
        <w:ind w:left="4800" w:hanging="4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DEA03AE8">
      <w:start w:val="1"/>
      <w:numFmt w:val="bullet"/>
      <w:lvlText w:val="◆"/>
      <w:lvlJc w:val="left"/>
      <w:pPr>
        <w:ind w:left="5040" w:hanging="24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7FB51D4D"/>
    <w:multiLevelType w:val="hybridMultilevel"/>
    <w:tmpl w:val="96A4B3F6"/>
    <w:numStyleLink w:val="ImportierterStil1"/>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38C9"/>
    <w:rsid w:val="000D1E33"/>
    <w:rsid w:val="000E689A"/>
    <w:rsid w:val="002538C9"/>
    <w:rsid w:val="00530669"/>
    <w:rsid w:val="00583960"/>
    <w:rsid w:val="0074077A"/>
    <w:rsid w:val="007601D1"/>
    <w:rsid w:val="00915BC8"/>
    <w:rsid w:val="00995FDA"/>
    <w:rsid w:val="00A41B57"/>
    <w:rsid w:val="00E927B9"/>
    <w:rsid w:val="00EA730B"/>
    <w:rsid w:val="00FD13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0D29C"/>
  <w15:docId w15:val="{59B15FA0-F2D9-410C-AADE-5C2C62BD1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rFonts w:cs="Arial Unicode MS"/>
      <w:color w:val="000000"/>
      <w:u w:color="000000"/>
      <w14:textOutline w14:w="0" w14:cap="flat" w14:cmpd="sng" w14:algn="ctr">
        <w14:noFill/>
        <w14:prstDash w14:val="solid"/>
        <w14:bevel/>
      </w14:textOutli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Kopf-undFuzeilen">
    <w:name w:val="Kopf- und Fußzeilen"/>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Title">
    <w:name w:val="Title"/>
    <w:next w:val="Normal"/>
    <w:uiPriority w:val="10"/>
    <w:qFormat/>
    <w:pPr>
      <w:spacing w:before="240" w:after="60"/>
      <w:ind w:left="1701" w:hanging="1701"/>
      <w:outlineLvl w:val="0"/>
    </w:pPr>
    <w:rPr>
      <w:rFonts w:ascii="Arial" w:hAnsi="Arial" w:cs="Arial Unicode MS"/>
      <w:b/>
      <w:bCs/>
      <w:color w:val="000000"/>
      <w:kern w:val="28"/>
      <w:u w:color="000000"/>
    </w:rPr>
  </w:style>
  <w:style w:type="paragraph" w:customStyle="1" w:styleId="Source">
    <w:name w:val="Source"/>
    <w:pPr>
      <w:spacing w:after="60"/>
      <w:ind w:left="1985" w:hanging="1985"/>
    </w:pPr>
    <w:rPr>
      <w:rFonts w:ascii="Arial" w:hAnsi="Arial" w:cs="Arial Unicode MS"/>
      <w:b/>
      <w:bCs/>
      <w:color w:val="000000"/>
      <w:u w:color="000000"/>
    </w:rPr>
  </w:style>
  <w:style w:type="paragraph" w:customStyle="1" w:styleId="Contact">
    <w:name w:val="Contact"/>
    <w:pPr>
      <w:keepNext/>
      <w:tabs>
        <w:tab w:val="left" w:pos="2268"/>
        <w:tab w:val="left" w:pos="2694"/>
      </w:tabs>
      <w:ind w:left="567"/>
      <w:outlineLvl w:val="2"/>
    </w:pPr>
    <w:rPr>
      <w:rFonts w:ascii="Arial" w:hAnsi="Arial" w:cs="Arial Unicode MS"/>
      <w:b/>
      <w:bCs/>
      <w:color w:val="000000"/>
      <w:u w:color="000000"/>
    </w:rPr>
  </w:style>
  <w:style w:type="character" w:customStyle="1" w:styleId="Link">
    <w:name w:val="Link"/>
    <w:rPr>
      <w:outline w:val="0"/>
      <w:color w:val="0000FF"/>
      <w:u w:val="single" w:color="0000FF"/>
    </w:rPr>
  </w:style>
  <w:style w:type="character" w:customStyle="1" w:styleId="Hyperlink0">
    <w:name w:val="Hyperlink.0"/>
    <w:basedOn w:val="Link"/>
    <w:rPr>
      <w:rFonts w:ascii="Arial" w:eastAsia="Arial" w:hAnsi="Arial" w:cs="Arial"/>
      <w:b/>
      <w:bCs/>
      <w:outline w:val="0"/>
      <w:color w:val="000000"/>
      <w:u w:val="single" w:color="000000"/>
    </w:rPr>
  </w:style>
  <w:style w:type="paragraph" w:styleId="Header">
    <w:name w:val="header"/>
    <w:pPr>
      <w:tabs>
        <w:tab w:val="center" w:pos="4153"/>
        <w:tab w:val="right" w:pos="8306"/>
      </w:tabs>
    </w:pPr>
    <w:rPr>
      <w:rFonts w:cs="Arial Unicode MS"/>
      <w:color w:val="000000"/>
      <w:u w:color="000000"/>
    </w:rPr>
  </w:style>
  <w:style w:type="numbering" w:customStyle="1" w:styleId="ImportierterStil1">
    <w:name w:val="Importierter Stil: 1"/>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476</Words>
  <Characters>2717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Ericsson2402</cp:lastModifiedBy>
  <cp:revision>9</cp:revision>
  <dcterms:created xsi:type="dcterms:W3CDTF">2020-04-10T19:13:00Z</dcterms:created>
  <dcterms:modified xsi:type="dcterms:W3CDTF">2020-04-10T19:23:00Z</dcterms:modified>
</cp:coreProperties>
</file>